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4C" w:rsidRDefault="002D28A4" w:rsidP="00E60752">
      <w:pPr>
        <w:pStyle w:val="Heading2"/>
      </w:pPr>
      <w:r>
        <w:t>A5.18</w:t>
      </w:r>
      <w:r>
        <w:tab/>
      </w:r>
      <w:r>
        <w:tab/>
      </w:r>
      <w:r w:rsidR="00E60752">
        <w:t>Draft policy with respect to charity fundraising activit</w:t>
      </w:r>
      <w:r>
        <w:t>ies utilising Parish Facilities, (for consideration by Amenities Committee 5 February 2018)</w:t>
      </w:r>
    </w:p>
    <w:p w:rsidR="00594EB4" w:rsidRDefault="00594EB4" w:rsidP="00E60752">
      <w:r>
        <w:t xml:space="preserve">The Parish Council will consider requests for direct financial donations to local charities under its Grants policy and all such requests shall be made using the appropriate application form. </w:t>
      </w:r>
    </w:p>
    <w:p w:rsidR="00C63613" w:rsidRDefault="00C63613" w:rsidP="00E60752">
      <w:r>
        <w:t xml:space="preserve">Requests to use Parish Council amenities for charitable fundraising events shall be made in writing to the Clerk.  </w:t>
      </w:r>
    </w:p>
    <w:p w:rsidR="00E60752" w:rsidRDefault="00E60752" w:rsidP="00E60752">
      <w:r>
        <w:t>The Parish Council will consider each request to use its facilities for charitable fundraising on merit but will particularly consider the following:</w:t>
      </w:r>
    </w:p>
    <w:p w:rsidR="00E60752" w:rsidRDefault="00E60752" w:rsidP="00E60752">
      <w:r>
        <w:t xml:space="preserve">Registered charities – The Parish Council </w:t>
      </w:r>
      <w:r w:rsidR="00856491">
        <w:t xml:space="preserve">will </w:t>
      </w:r>
      <w:r>
        <w:t>usually require evidence that the benefiting charity is registered with the Charities Commission, (</w:t>
      </w:r>
      <w:proofErr w:type="spellStart"/>
      <w:r>
        <w:t>eg</w:t>
      </w:r>
      <w:proofErr w:type="spellEnd"/>
      <w:r>
        <w:t>. by requesting the registration number of the charity)</w:t>
      </w:r>
      <w:r w:rsidR="006A1B9F">
        <w:t>.</w:t>
      </w:r>
    </w:p>
    <w:p w:rsidR="00E60752" w:rsidRDefault="00E60752" w:rsidP="00E60752">
      <w:r>
        <w:t xml:space="preserve">Local charities – The Parish Council will give preference to charities having a local base or providing a clear benefit to local residents.  </w:t>
      </w:r>
      <w:r w:rsidR="006A1B9F">
        <w:t>Evidence of local benefit will be requested at the time of application.</w:t>
      </w:r>
    </w:p>
    <w:p w:rsidR="00E60752" w:rsidRDefault="00E60752" w:rsidP="00E60752">
      <w:r>
        <w:t>Feedback and evidence of fundraising donations being passed to the relevant charity will be requested after the event.</w:t>
      </w:r>
      <w:r w:rsidR="00C63613">
        <w:t xml:space="preserve">  The Council reserves the right to report the event on its website; in the local press and on social media as it sees fit, with due regard to the Data Protection Act 1998.</w:t>
      </w:r>
    </w:p>
    <w:p w:rsidR="00E60752" w:rsidRDefault="00E60752" w:rsidP="00E60752">
      <w:r>
        <w:t xml:space="preserve">The </w:t>
      </w:r>
      <w:r w:rsidR="006A1B9F">
        <w:t xml:space="preserve">Parish Council will only grant permission to use its facilities free of charge where there is no direct financial cost or loss to the Parish Council from </w:t>
      </w:r>
      <w:r w:rsidR="00856491">
        <w:t xml:space="preserve">the loss of </w:t>
      </w:r>
      <w:r w:rsidR="006A1B9F">
        <w:t>regular hiring revenue or additional preparation or restoration works before or after the event.  This includes additional cleaning; litter removal; heating or lighting costs or staff attendance.  (This list is not exhaustive).</w:t>
      </w:r>
      <w:r w:rsidR="00C63613">
        <w:t xml:space="preserve">  Where there is a demonstrable cost for the use of the facilities the Council reserves the right to recharge these costs to the organisers of the event.  The Council may require the payment of a refundable deposit to defray any costs that may arise as a result of the event.</w:t>
      </w:r>
    </w:p>
    <w:p w:rsidR="006A1B9F" w:rsidRDefault="006A1B9F" w:rsidP="00E60752">
      <w:r>
        <w:t xml:space="preserve">The Parish Council will generally require the completion of a suitable risk assessment by the user of the facility and </w:t>
      </w:r>
      <w:r w:rsidR="00856491">
        <w:t>for</w:t>
      </w:r>
      <w:r>
        <w:t xml:space="preserve"> the Council </w:t>
      </w:r>
      <w:r w:rsidR="00856491">
        <w:t xml:space="preserve">to be indemnified </w:t>
      </w:r>
      <w:r>
        <w:t>against any public liability claim.  Where an event will include for the sale of food or drinks, the organisers will be expected to hold the relevant hygiene certificates.</w:t>
      </w:r>
    </w:p>
    <w:p w:rsidR="00856491" w:rsidRDefault="00856491" w:rsidP="00E60752">
      <w:r>
        <w:t xml:space="preserve">Where the organisers wish to provide </w:t>
      </w:r>
      <w:bookmarkStart w:id="0" w:name="_GoBack"/>
      <w:bookmarkEnd w:id="0"/>
      <w:r>
        <w:t>entertainment, they will be required to demonstrate that they have all necessary licenses.  (This does not apply to private parties).</w:t>
      </w:r>
    </w:p>
    <w:p w:rsidR="00856491" w:rsidRDefault="00856491" w:rsidP="00E60752">
      <w:r>
        <w:t>Where the organisers wish to run a raffle, they should demonstrate that they have registered the raffle with the licensing authority.</w:t>
      </w:r>
    </w:p>
    <w:p w:rsidR="00856491" w:rsidRDefault="00856491" w:rsidP="00E60752">
      <w:r>
        <w:t>Where the event provides entertainment for children, the organisers shall demonstrate that they will not exceed the recommended ratio of supervisors to participants</w:t>
      </w:r>
      <w:r w:rsidR="00C63613">
        <w:t xml:space="preserve"> and supervisors should hold a current DBS certificate.</w:t>
      </w:r>
    </w:p>
    <w:p w:rsidR="00C63613" w:rsidRDefault="00C63613" w:rsidP="00E60752">
      <w:r>
        <w:t xml:space="preserve">Applicants wishing to provide a bouncy castle must provide full time supervision and separate </w:t>
      </w:r>
      <w:r w:rsidR="00594EB4">
        <w:t xml:space="preserve">public liability </w:t>
      </w:r>
      <w:r>
        <w:t xml:space="preserve">insurance </w:t>
      </w:r>
      <w:r w:rsidR="00594EB4">
        <w:t>for its use.</w:t>
      </w:r>
    </w:p>
    <w:sectPr w:rsidR="00C63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52"/>
    <w:rsid w:val="0019043B"/>
    <w:rsid w:val="002D28A4"/>
    <w:rsid w:val="00594EB4"/>
    <w:rsid w:val="006A1B9F"/>
    <w:rsid w:val="00856491"/>
    <w:rsid w:val="00C63613"/>
    <w:rsid w:val="00D67A9C"/>
    <w:rsid w:val="00E60752"/>
    <w:rsid w:val="00E9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7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07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07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075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7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07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07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075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4</cp:revision>
  <cp:lastPrinted>2018-01-29T11:45:00Z</cp:lastPrinted>
  <dcterms:created xsi:type="dcterms:W3CDTF">2018-01-29T10:09:00Z</dcterms:created>
  <dcterms:modified xsi:type="dcterms:W3CDTF">2018-01-29T11:46:00Z</dcterms:modified>
</cp:coreProperties>
</file>